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1531C" w:rsidRDefault="00241FCB">
      <w:pPr>
        <w:spacing w:after="0"/>
        <w:jc w:val="center"/>
      </w:pPr>
      <w:bookmarkStart w:id="0" w:name="_GoBack"/>
      <w:bookmarkEnd w:id="0"/>
      <w:r>
        <w:rPr>
          <w:b/>
        </w:rPr>
        <w:t>Truc &amp; Astuce : Réaliser une production cartographique avec des outils numériques</w:t>
      </w:r>
    </w:p>
    <w:p w:rsidR="00C1531C" w:rsidRDefault="00C1531C">
      <w:pPr>
        <w:spacing w:after="0"/>
      </w:pPr>
      <w:bookmarkStart w:id="1" w:name="_gjdgxs" w:colFirst="0" w:colLast="0"/>
      <w:bookmarkEnd w:id="1"/>
    </w:p>
    <w:p w:rsidR="00C1531C" w:rsidRDefault="00241FCB">
      <w:pPr>
        <w:spacing w:after="0"/>
      </w:pPr>
      <w:r>
        <w:rPr>
          <w:b/>
        </w:rPr>
        <w:t>Thème 1. Changement climatique et niveau des océans</w:t>
      </w:r>
    </w:p>
    <w:p w:rsidR="00C1531C" w:rsidRDefault="00241FCB">
      <w:pPr>
        <w:spacing w:after="0"/>
      </w:pPr>
      <w:r>
        <w:rPr>
          <w:b/>
        </w:rPr>
        <w:t>1.1 Quelle est la vulnérabilité des littoraux face au changement climatique ?</w:t>
      </w:r>
    </w:p>
    <w:p w:rsidR="00C1531C" w:rsidRDefault="00C1531C">
      <w:pPr>
        <w:spacing w:after="0" w:line="240" w:lineRule="auto"/>
        <w:jc w:val="both"/>
      </w:pPr>
    </w:p>
    <w:p w:rsidR="00C1531C" w:rsidRDefault="00241FCB">
      <w:pPr>
        <w:spacing w:after="0" w:line="240" w:lineRule="auto"/>
        <w:jc w:val="both"/>
      </w:pPr>
      <w:r>
        <w:rPr>
          <w:b/>
        </w:rPr>
        <w:t xml:space="preserve">Au cours de cette séance, tu vas rechercher des informations sur un site internet et réaliser une production géographique à partir d’un outil informatique « Microsoft Power Point » </w:t>
      </w:r>
    </w:p>
    <w:p w:rsidR="00C1531C" w:rsidRDefault="00C1531C">
      <w:pPr>
        <w:spacing w:after="0" w:line="240" w:lineRule="auto"/>
        <w:jc w:val="both"/>
      </w:pPr>
    </w:p>
    <w:p w:rsidR="00C1531C" w:rsidRDefault="00241FCB">
      <w:pPr>
        <w:numPr>
          <w:ilvl w:val="0"/>
          <w:numId w:val="1"/>
        </w:numPr>
        <w:spacing w:after="0"/>
        <w:ind w:hanging="360"/>
        <w:contextualSpacing/>
      </w:pPr>
      <w:r>
        <w:rPr>
          <w:b/>
        </w:rPr>
        <w:t xml:space="preserve">Clique </w:t>
      </w:r>
      <w:r>
        <w:t xml:space="preserve">sur le lien ci-dessous et </w:t>
      </w:r>
      <w:r>
        <w:rPr>
          <w:b/>
        </w:rPr>
        <w:t xml:space="preserve">clique </w:t>
      </w:r>
      <w:r>
        <w:t>sur « Ouvrir le lien hypertexte »</w:t>
      </w:r>
      <w:r>
        <w:t xml:space="preserve"> pour te rendre sur la page du site. </w:t>
      </w:r>
      <w:hyperlink r:id="rId6">
        <w:r>
          <w:rPr>
            <w:color w:val="0000FF"/>
            <w:u w:val="single"/>
          </w:rPr>
          <w:t>http://www.lesdessousdelocean.com/petites_iles/petites_iles.html</w:t>
        </w:r>
      </w:hyperlink>
      <w:hyperlink r:id="rId7"/>
    </w:p>
    <w:p w:rsidR="00C1531C" w:rsidRDefault="00241FCB">
      <w:pPr>
        <w:spacing w:after="0"/>
        <w:ind w:left="720"/>
      </w:pPr>
      <w:r>
        <w:rPr>
          <w:noProof/>
        </w:rPr>
        <w:drawing>
          <wp:inline distT="0" distB="0" distL="114300" distR="114300">
            <wp:extent cx="4105275" cy="2226310"/>
            <wp:effectExtent l="9525" t="9525" r="9525" b="9525"/>
            <wp:docPr id="3" name="image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22631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hyperlink r:id="rId9"/>
    </w:p>
    <w:p w:rsidR="00C1531C" w:rsidRDefault="00241FCB">
      <w:pPr>
        <w:numPr>
          <w:ilvl w:val="0"/>
          <w:numId w:val="1"/>
        </w:numPr>
        <w:spacing w:after="0"/>
        <w:ind w:hanging="360"/>
        <w:contextualSpacing/>
        <w:jc w:val="both"/>
      </w:pPr>
      <w:r>
        <w:rPr>
          <w:b/>
        </w:rPr>
        <w:t>Vérifie</w:t>
      </w:r>
      <w:r>
        <w:t xml:space="preserve"> que tu es bien sur la page du site internet des </w:t>
      </w:r>
      <w:r>
        <w:rPr>
          <w:i/>
        </w:rPr>
        <w:t>Dessous de l’Océan</w:t>
      </w:r>
      <w:r>
        <w:t xml:space="preserve"> dans l’item </w:t>
      </w:r>
      <w:r>
        <w:rPr>
          <w:i/>
        </w:rPr>
        <w:t xml:space="preserve">Les petites îles vulnérables, </w:t>
      </w:r>
      <w:r>
        <w:t>comme le montre la capture d’écran ci-c</w:t>
      </w:r>
      <w:r>
        <w:t xml:space="preserve">ontre. </w:t>
      </w:r>
    </w:p>
    <w:p w:rsidR="00C1531C" w:rsidRDefault="00241FCB">
      <w:pPr>
        <w:jc w:val="both"/>
      </w:pPr>
      <w:r>
        <w:t>Les ronds de tailles et de couleurs différentes représentent onze îles du Pacifique. La taille indique le nombre d’habitants : plus le rond est grand, plus les habitants sont nombreux. La couleur informe sur le niveau de risque : plus le rond est b</w:t>
      </w:r>
      <w:r>
        <w:t>leu foncé, plus le niveau de risque est important.</w:t>
      </w:r>
    </w:p>
    <w:p w:rsidR="00C1531C" w:rsidRDefault="00241FCB">
      <w:pPr>
        <w:numPr>
          <w:ilvl w:val="0"/>
          <w:numId w:val="1"/>
        </w:numPr>
        <w:spacing w:after="0"/>
        <w:ind w:hanging="360"/>
        <w:contextualSpacing/>
        <w:jc w:val="both"/>
      </w:pPr>
      <w:r>
        <w:rPr>
          <w:noProof/>
        </w:rPr>
        <w:drawing>
          <wp:inline distT="0" distB="0" distL="114300" distR="114300">
            <wp:extent cx="1127125" cy="518160"/>
            <wp:effectExtent l="9525" t="9525" r="9525" b="9525"/>
            <wp:docPr id="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l="42290" r="50131" b="94490"/>
                    <a:stretch>
                      <a:fillRect/>
                    </a:stretch>
                  </pic:blipFill>
                  <pic:spPr>
                    <a:xfrm>
                      <a:off x="0" y="0"/>
                      <a:ext cx="1127125" cy="51816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Clique </w:t>
      </w:r>
      <w:r>
        <w:t xml:space="preserve">sur la barre horizontale en haut à droite de ton écran afin de « réduire » ta fenêtre. Tu dois être revenu à l’écran de fond de ton ordinateur. </w:t>
      </w:r>
    </w:p>
    <w:p w:rsidR="00C1531C" w:rsidRDefault="00C1531C">
      <w:pPr>
        <w:spacing w:after="0"/>
        <w:ind w:left="720"/>
        <w:jc w:val="both"/>
      </w:pPr>
    </w:p>
    <w:p w:rsidR="00C1531C" w:rsidRDefault="00241FCB">
      <w:pPr>
        <w:numPr>
          <w:ilvl w:val="0"/>
          <w:numId w:val="1"/>
        </w:numPr>
        <w:spacing w:after="0"/>
        <w:ind w:hanging="360"/>
        <w:contextualSpacing/>
        <w:jc w:val="both"/>
      </w:pPr>
      <w:r>
        <w:rPr>
          <w:noProof/>
        </w:rPr>
        <w:drawing>
          <wp:inline distT="0" distB="0" distL="114300" distR="114300">
            <wp:extent cx="798195" cy="545465"/>
            <wp:effectExtent l="9525" t="9525" r="9525" b="9525"/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t="6000"/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54546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Ouvre </w:t>
      </w:r>
      <w:r>
        <w:t xml:space="preserve">« Microsoft Office Power Point » et </w:t>
      </w:r>
      <w:r>
        <w:rPr>
          <w:b/>
        </w:rPr>
        <w:t>clique p</w:t>
      </w:r>
      <w:r>
        <w:rPr>
          <w:b/>
        </w:rPr>
        <w:t xml:space="preserve">our ajouter le titre </w:t>
      </w:r>
      <w:r>
        <w:t xml:space="preserve">de la séance : </w:t>
      </w:r>
      <w:r>
        <w:rPr>
          <w:b/>
        </w:rPr>
        <w:t>« </w:t>
      </w:r>
      <w:r>
        <w:t>Habiter un espace de faible densité à fortes contraintes naturelles : les contraintes des îles du Pacifique. »</w:t>
      </w:r>
    </w:p>
    <w:p w:rsidR="00C1531C" w:rsidRDefault="00C1531C">
      <w:pPr>
        <w:spacing w:after="0"/>
        <w:ind w:left="720"/>
        <w:jc w:val="both"/>
      </w:pPr>
    </w:p>
    <w:p w:rsidR="00C1531C" w:rsidRDefault="00241FCB">
      <w:pPr>
        <w:numPr>
          <w:ilvl w:val="0"/>
          <w:numId w:val="1"/>
        </w:numPr>
        <w:spacing w:after="0"/>
        <w:ind w:hanging="360"/>
        <w:contextualSpacing/>
        <w:jc w:val="both"/>
      </w:pPr>
      <w:r>
        <w:rPr>
          <w:b/>
        </w:rPr>
        <w:t xml:space="preserve">Clique </w:t>
      </w:r>
      <w:r>
        <w:t xml:space="preserve">ensuite </w:t>
      </w:r>
      <w:r>
        <w:rPr>
          <w:b/>
        </w:rPr>
        <w:t xml:space="preserve">pour ajouter un sous-titre : </w:t>
      </w:r>
      <w:r>
        <w:t xml:space="preserve">les noms, prénoms du groupe ainsi que la classe. </w:t>
      </w:r>
    </w:p>
    <w:p w:rsidR="00C1531C" w:rsidRDefault="00241FCB">
      <w:pPr>
        <w:spacing w:after="0"/>
        <w:ind w:left="720"/>
        <w:jc w:val="both"/>
      </w:pPr>
      <w:r>
        <w:rPr>
          <w:noProof/>
        </w:rPr>
        <w:lastRenderedPageBreak/>
        <w:drawing>
          <wp:inline distT="0" distB="0" distL="114300" distR="114300">
            <wp:extent cx="3201670" cy="2442845"/>
            <wp:effectExtent l="9525" t="9525" r="9525" b="9525"/>
            <wp:docPr id="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 l="49997" t="17434" r="1864" b="23661"/>
                    <a:stretch>
                      <a:fillRect/>
                    </a:stretch>
                  </pic:blipFill>
                  <pic:spPr>
                    <a:xfrm>
                      <a:off x="0" y="0"/>
                      <a:ext cx="3201670" cy="244284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1531C" w:rsidRDefault="00241FCB">
      <w:pPr>
        <w:numPr>
          <w:ilvl w:val="0"/>
          <w:numId w:val="1"/>
        </w:numPr>
        <w:spacing w:after="0"/>
        <w:ind w:hanging="360"/>
        <w:contextualSpacing/>
        <w:jc w:val="both"/>
      </w:pPr>
      <w:r>
        <w:t>Dans la ba</w:t>
      </w:r>
      <w:r>
        <w:t xml:space="preserve">rre d’outils (en haut), </w:t>
      </w:r>
      <w:r>
        <w:rPr>
          <w:b/>
        </w:rPr>
        <w:t xml:space="preserve">clique </w:t>
      </w:r>
      <w:r>
        <w:t xml:space="preserve">sur l’onglet « Accueil », puis « Nouvelle diapositive », enfin « Titre et contenu ». Tu as maintenant deux diapositives dans ton diaporama. </w:t>
      </w:r>
    </w:p>
    <w:p w:rsidR="00C1531C" w:rsidRDefault="00C1531C">
      <w:pPr>
        <w:spacing w:after="0"/>
        <w:ind w:left="720"/>
      </w:pPr>
    </w:p>
    <w:p w:rsidR="00C1531C" w:rsidRDefault="00241FCB">
      <w:pPr>
        <w:numPr>
          <w:ilvl w:val="0"/>
          <w:numId w:val="1"/>
        </w:numPr>
        <w:spacing w:after="0"/>
        <w:ind w:hanging="360"/>
        <w:contextualSpacing/>
        <w:jc w:val="both"/>
      </w:pPr>
      <w:r>
        <w:t xml:space="preserve">Dans la partie </w:t>
      </w:r>
      <w:proofErr w:type="gramStart"/>
      <w:r>
        <w:t>contenu</w:t>
      </w:r>
      <w:proofErr w:type="gramEnd"/>
      <w:r>
        <w:t xml:space="preserve">, </w:t>
      </w:r>
      <w:r>
        <w:rPr>
          <w:b/>
        </w:rPr>
        <w:t xml:space="preserve">clique </w:t>
      </w:r>
      <w:r>
        <w:t>sur le logo image. Une fenêtre s’ouvre « Insérer une</w:t>
      </w:r>
      <w:r>
        <w:t xml:space="preserve"> image ». Recherche la carte de l’expédition </w:t>
      </w:r>
      <w:r>
        <w:rPr>
          <w:i/>
        </w:rPr>
        <w:t>Tara Pacific 2016-2018</w:t>
      </w:r>
      <w:r>
        <w:t xml:space="preserve">, </w:t>
      </w:r>
      <w:r>
        <w:rPr>
          <w:b/>
        </w:rPr>
        <w:t xml:space="preserve">clique </w:t>
      </w:r>
      <w:r>
        <w:t xml:space="preserve">dessus puis </w:t>
      </w:r>
      <w:r>
        <w:rPr>
          <w:b/>
        </w:rPr>
        <w:t xml:space="preserve">clique </w:t>
      </w:r>
      <w:r>
        <w:t xml:space="preserve">sur « insérer ». La carte doit apparaître maintenant sur la deuxième diapositive. </w:t>
      </w:r>
      <w:r>
        <w:rPr>
          <w:b/>
        </w:rPr>
        <w:t xml:space="preserve">Clique </w:t>
      </w:r>
      <w:r>
        <w:t xml:space="preserve">sur l’encadré au-dessus </w:t>
      </w:r>
      <w:r>
        <w:rPr>
          <w:b/>
        </w:rPr>
        <w:t xml:space="preserve">pour ajouter un titre de ton choix. </w:t>
      </w:r>
    </w:p>
    <w:p w:rsidR="00C1531C" w:rsidRDefault="00C1531C">
      <w:pPr>
        <w:spacing w:after="0"/>
        <w:ind w:left="720"/>
        <w:jc w:val="both"/>
      </w:pPr>
    </w:p>
    <w:p w:rsidR="00C1531C" w:rsidRDefault="00241FCB">
      <w:pPr>
        <w:numPr>
          <w:ilvl w:val="0"/>
          <w:numId w:val="1"/>
        </w:numPr>
        <w:spacing w:after="0"/>
        <w:ind w:hanging="360"/>
        <w:contextualSpacing/>
        <w:jc w:val="both"/>
      </w:pPr>
      <w:r>
        <w:t xml:space="preserve">Retourne sur le site internet en </w:t>
      </w:r>
      <w:r>
        <w:rPr>
          <w:b/>
        </w:rPr>
        <w:t xml:space="preserve">cliquant </w:t>
      </w:r>
      <w:r>
        <w:t xml:space="preserve">sur le logo correspondant dans la barre d’outils de ton ordinateur. Repère les îles de l’étude : </w:t>
      </w:r>
      <w:r>
        <w:rPr>
          <w:b/>
        </w:rPr>
        <w:t>« îles Tuvalu », « îles Marshall », « Polynésie Française » et « îles Fidji »</w:t>
      </w:r>
      <w:r>
        <w:t xml:space="preserve">. Lorsque tu </w:t>
      </w:r>
      <w:r>
        <w:rPr>
          <w:b/>
        </w:rPr>
        <w:t xml:space="preserve">cliques </w:t>
      </w:r>
      <w:r>
        <w:t>sur chacune d’elle,</w:t>
      </w:r>
      <w:r>
        <w:t xml:space="preserve"> un descriptif s’ouvre à gauche. Il mentionne le </w:t>
      </w:r>
      <w:r>
        <w:rPr>
          <w:b/>
        </w:rPr>
        <w:t xml:space="preserve">nom de l’île, son nombre d’habitants </w:t>
      </w:r>
      <w:r>
        <w:t>ainsi que</w:t>
      </w:r>
      <w:r>
        <w:rPr>
          <w:b/>
        </w:rPr>
        <w:t xml:space="preserve"> les risques majeurs.</w:t>
      </w:r>
      <w:r>
        <w:t xml:space="preserve"> Ce sont les informations que tu dois reporter sur la diapositive avec la carte de </w:t>
      </w:r>
      <w:r>
        <w:rPr>
          <w:i/>
        </w:rPr>
        <w:t xml:space="preserve">Tara Pacific 2016-2018. </w:t>
      </w:r>
    </w:p>
    <w:p w:rsidR="00C1531C" w:rsidRDefault="00C1531C">
      <w:pPr>
        <w:spacing w:after="0"/>
        <w:ind w:left="720"/>
      </w:pPr>
    </w:p>
    <w:p w:rsidR="00C1531C" w:rsidRDefault="00241FCB">
      <w:pPr>
        <w:numPr>
          <w:ilvl w:val="0"/>
          <w:numId w:val="1"/>
        </w:numPr>
        <w:spacing w:after="0"/>
        <w:ind w:hanging="360"/>
        <w:contextualSpacing/>
        <w:jc w:val="both"/>
      </w:pPr>
      <w:r>
        <w:rPr>
          <w:noProof/>
        </w:rPr>
        <w:drawing>
          <wp:inline distT="0" distB="0" distL="114300" distR="114300">
            <wp:extent cx="3815715" cy="1050290"/>
            <wp:effectExtent l="9525" t="9525" r="9525" b="9525"/>
            <wp:docPr id="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5715" cy="105029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Pour cela, ouvre en parallèle </w:t>
      </w:r>
      <w:r>
        <w:t xml:space="preserve">ton diaporama, </w:t>
      </w:r>
      <w:r>
        <w:rPr>
          <w:b/>
        </w:rPr>
        <w:t xml:space="preserve">clique </w:t>
      </w:r>
      <w:r>
        <w:t xml:space="preserve">dans la barre d’outils sur « Insertion », puis « Zone de texte ». </w:t>
      </w:r>
      <w:r>
        <w:rPr>
          <w:b/>
        </w:rPr>
        <w:t xml:space="preserve">Clique </w:t>
      </w:r>
      <w:r>
        <w:t xml:space="preserve">ensuite sur ta diapositive. Une petite zone de texte apparaît, tu peux y entrer les informations relatives à l’île. Refais la même chose pour les quatre îles : </w:t>
      </w:r>
      <w:r>
        <w:rPr>
          <w:b/>
        </w:rPr>
        <w:t>« îles Tuvalu », « îles Marshall », « Polynésie Française » et « îles Fidji ».</w:t>
      </w:r>
    </w:p>
    <w:p w:rsidR="00C1531C" w:rsidRDefault="00C1531C">
      <w:pPr>
        <w:spacing w:after="0"/>
        <w:ind w:left="720"/>
      </w:pPr>
    </w:p>
    <w:p w:rsidR="00C1531C" w:rsidRDefault="00241FCB">
      <w:pPr>
        <w:numPr>
          <w:ilvl w:val="0"/>
          <w:numId w:val="1"/>
        </w:numPr>
        <w:spacing w:after="0"/>
        <w:ind w:hanging="360"/>
        <w:contextualSpacing/>
        <w:jc w:val="both"/>
      </w:pPr>
      <w:r>
        <w:t xml:space="preserve">Une fois que tu as tes quatre encadrés, repositionne la carte, les encadrés, le titre. Modifie si tu le souhaites la taille et la police des textes en </w:t>
      </w:r>
      <w:r>
        <w:rPr>
          <w:b/>
        </w:rPr>
        <w:t xml:space="preserve">double-cliquant </w:t>
      </w:r>
      <w:r>
        <w:t>dessus, a</w:t>
      </w:r>
      <w:r>
        <w:t xml:space="preserve">fin que tout rentre sur la diapositive sans se chevaucher. </w:t>
      </w:r>
    </w:p>
    <w:p w:rsidR="00C1531C" w:rsidRDefault="00C1531C">
      <w:pPr>
        <w:spacing w:after="0"/>
        <w:ind w:left="720"/>
      </w:pPr>
    </w:p>
    <w:p w:rsidR="00C1531C" w:rsidRDefault="00241FCB">
      <w:pPr>
        <w:numPr>
          <w:ilvl w:val="0"/>
          <w:numId w:val="1"/>
        </w:numPr>
        <w:spacing w:after="0"/>
        <w:ind w:hanging="360"/>
        <w:contextualSpacing/>
        <w:jc w:val="both"/>
      </w:pPr>
      <w:r>
        <w:rPr>
          <w:noProof/>
        </w:rPr>
        <w:drawing>
          <wp:inline distT="0" distB="0" distL="114300" distR="114300">
            <wp:extent cx="3843020" cy="1036955"/>
            <wp:effectExtent l="9525" t="9525" r="9525" b="9525"/>
            <wp:docPr id="2" name="image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png"/>
                    <pic:cNvPicPr preferRelativeResize="0"/>
                  </pic:nvPicPr>
                  <pic:blipFill>
                    <a:blip r:embed="rId14"/>
                    <a:srcRect l="3819" t="728" r="60002" b="83553"/>
                    <a:stretch>
                      <a:fillRect/>
                    </a:stretch>
                  </pic:blipFill>
                  <pic:spPr>
                    <a:xfrm>
                      <a:off x="0" y="0"/>
                      <a:ext cx="3843020" cy="103695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Localise sur la carte les quatre îles puis </w:t>
      </w:r>
      <w:r>
        <w:rPr>
          <w:b/>
        </w:rPr>
        <w:t xml:space="preserve">clique </w:t>
      </w:r>
      <w:r>
        <w:t>dans la barre d’outils sur « Insertion », puis « forme », enfin « flèche ». Trace une flèche depuis ton encadré jusqu’au point de l’île correspo</w:t>
      </w:r>
      <w:r>
        <w:t xml:space="preserve">ndant sur la carte. Refais la même chose pour les trois autres îles. </w:t>
      </w:r>
    </w:p>
    <w:p w:rsidR="00C1531C" w:rsidRDefault="00C1531C">
      <w:pPr>
        <w:spacing w:after="0"/>
        <w:ind w:left="720"/>
      </w:pPr>
    </w:p>
    <w:p w:rsidR="00C1531C" w:rsidRDefault="00241FCB">
      <w:pPr>
        <w:numPr>
          <w:ilvl w:val="0"/>
          <w:numId w:val="1"/>
        </w:numPr>
        <w:spacing w:after="0"/>
        <w:ind w:hanging="360"/>
        <w:contextualSpacing/>
        <w:jc w:val="both"/>
      </w:pPr>
      <w:r>
        <w:rPr>
          <w:b/>
        </w:rPr>
        <w:lastRenderedPageBreak/>
        <w:t xml:space="preserve">Clique </w:t>
      </w:r>
      <w:r>
        <w:t>ensuite</w:t>
      </w:r>
      <w:r>
        <w:rPr>
          <w:b/>
        </w:rPr>
        <w:t xml:space="preserve"> </w:t>
      </w:r>
      <w:r>
        <w:t xml:space="preserve">dans la barre d’outils sur « Insertion » puis « Forme » puis « Ellipse ». Trace un rond au bout des flèches afin de faire ressortir les quatre îles de la carte. </w:t>
      </w:r>
    </w:p>
    <w:p w:rsidR="00C1531C" w:rsidRDefault="00C1531C">
      <w:pPr>
        <w:spacing w:after="0"/>
        <w:ind w:left="720"/>
      </w:pPr>
    </w:p>
    <w:p w:rsidR="00C1531C" w:rsidRDefault="00241FCB">
      <w:pPr>
        <w:numPr>
          <w:ilvl w:val="0"/>
          <w:numId w:val="1"/>
        </w:numPr>
        <w:spacing w:after="0"/>
        <w:ind w:hanging="360"/>
        <w:contextualSpacing/>
        <w:jc w:val="both"/>
      </w:pPr>
      <w:r>
        <w:t>Modifie</w:t>
      </w:r>
      <w:r>
        <w:t xml:space="preserve"> si tu le souhaites les formes en </w:t>
      </w:r>
      <w:r>
        <w:rPr>
          <w:b/>
        </w:rPr>
        <w:t xml:space="preserve">double-cliquant </w:t>
      </w:r>
      <w:r>
        <w:t>dessus (couleur, contour…)</w:t>
      </w:r>
      <w:r>
        <w:rPr>
          <w:b/>
        </w:rPr>
        <w:t xml:space="preserve"> </w:t>
      </w:r>
    </w:p>
    <w:p w:rsidR="00C1531C" w:rsidRDefault="00C1531C">
      <w:pPr>
        <w:spacing w:after="0"/>
        <w:ind w:left="720"/>
      </w:pPr>
    </w:p>
    <w:p w:rsidR="00C1531C" w:rsidRDefault="00241FCB">
      <w:pPr>
        <w:numPr>
          <w:ilvl w:val="0"/>
          <w:numId w:val="1"/>
        </w:numPr>
        <w:spacing w:after="0"/>
        <w:ind w:hanging="360"/>
        <w:contextualSpacing/>
        <w:jc w:val="both"/>
      </w:pPr>
      <w:r>
        <w:t xml:space="preserve">Lorsque ta carte te paraît lisible et que tu as vérifié les informations, enregistre ton travail en </w:t>
      </w:r>
      <w:r>
        <w:rPr>
          <w:b/>
        </w:rPr>
        <w:t xml:space="preserve">cliquant </w:t>
      </w:r>
      <w:r>
        <w:t xml:space="preserve">sur l’icône en haut à gauche. </w:t>
      </w:r>
      <w:r>
        <w:rPr>
          <w:b/>
        </w:rPr>
        <w:t xml:space="preserve">Clique </w:t>
      </w:r>
      <w:r>
        <w:t xml:space="preserve">sur « Enregistrer sous », puis </w:t>
      </w:r>
      <w:r>
        <w:t xml:space="preserve">« Bureau », inscris ensuite le nom du fichier avec les noms des membres du groupe, puis </w:t>
      </w:r>
      <w:r>
        <w:rPr>
          <w:b/>
        </w:rPr>
        <w:t xml:space="preserve">clique </w:t>
      </w:r>
      <w:r>
        <w:t>sur « Enregistrer ».</w:t>
      </w:r>
    </w:p>
    <w:p w:rsidR="00C1531C" w:rsidRDefault="00C1531C">
      <w:pPr>
        <w:spacing w:after="0"/>
        <w:ind w:left="720"/>
      </w:pPr>
    </w:p>
    <w:p w:rsidR="00C1531C" w:rsidRDefault="00241FCB">
      <w:pPr>
        <w:numPr>
          <w:ilvl w:val="0"/>
          <w:numId w:val="1"/>
        </w:numPr>
        <w:spacing w:after="0"/>
        <w:ind w:hanging="360"/>
        <w:contextualSpacing/>
        <w:jc w:val="both"/>
      </w:pPr>
      <w:r>
        <w:t xml:space="preserve"> Appelle le professeur afin qu’il vérifie ton travail. Ensuite, imprime ton travail en </w:t>
      </w:r>
      <w:r>
        <w:rPr>
          <w:b/>
        </w:rPr>
        <w:t xml:space="preserve">cliquant </w:t>
      </w:r>
      <w:r>
        <w:t xml:space="preserve">sur l’icône en haut à gauche. </w:t>
      </w:r>
      <w:r>
        <w:rPr>
          <w:b/>
        </w:rPr>
        <w:t xml:space="preserve">Clique </w:t>
      </w:r>
      <w:r>
        <w:t>sur « </w:t>
      </w:r>
      <w:r>
        <w:t xml:space="preserve">Imprimer », sélectionne l’imprimante et </w:t>
      </w:r>
      <w:r>
        <w:rPr>
          <w:b/>
        </w:rPr>
        <w:t xml:space="preserve">clique </w:t>
      </w:r>
      <w:r>
        <w:t xml:space="preserve">sur « OK ». </w:t>
      </w:r>
    </w:p>
    <w:p w:rsidR="00C1531C" w:rsidRDefault="00241FCB">
      <w:pPr>
        <w:spacing w:after="0"/>
        <w:ind w:left="720"/>
      </w:pPr>
      <w:r>
        <w:rPr>
          <w:noProof/>
        </w:rPr>
        <w:drawing>
          <wp:inline distT="0" distB="0" distL="114300" distR="114300">
            <wp:extent cx="1263650" cy="559435"/>
            <wp:effectExtent l="9525" t="9525" r="9525" b="9525"/>
            <wp:docPr id="1" name="image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/>
                    <pic:cNvPicPr preferRelativeResize="0"/>
                  </pic:nvPicPr>
                  <pic:blipFill>
                    <a:blip r:embed="rId15"/>
                    <a:srcRect l="91904" b="94330"/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55943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1531C" w:rsidRDefault="00241FCB">
      <w:pPr>
        <w:numPr>
          <w:ilvl w:val="0"/>
          <w:numId w:val="1"/>
        </w:numPr>
        <w:spacing w:after="0"/>
        <w:ind w:hanging="360"/>
        <w:contextualSpacing/>
        <w:jc w:val="both"/>
      </w:pPr>
      <w:r>
        <w:t xml:space="preserve">Tu peux maintenant fermer le diaporama et la page internet en cliquant sur la croix en haut à droite des fenêtres. Puis </w:t>
      </w:r>
      <w:proofErr w:type="spellStart"/>
      <w:r>
        <w:t>éteinds</w:t>
      </w:r>
      <w:proofErr w:type="spellEnd"/>
      <w:r>
        <w:t xml:space="preserve"> l’ordinateur en fermant bien ta session. </w:t>
      </w:r>
    </w:p>
    <w:p w:rsidR="00C1531C" w:rsidRDefault="00C1531C">
      <w:pPr>
        <w:ind w:left="720"/>
      </w:pPr>
    </w:p>
    <w:p w:rsidR="00C1531C" w:rsidRDefault="00C1531C">
      <w:pPr>
        <w:jc w:val="both"/>
      </w:pPr>
    </w:p>
    <w:p w:rsidR="00C1531C" w:rsidRDefault="00C1531C">
      <w:pPr>
        <w:jc w:val="both"/>
      </w:pPr>
    </w:p>
    <w:sectPr w:rsidR="00C1531C"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68615B"/>
    <w:multiLevelType w:val="multilevel"/>
    <w:tmpl w:val="52C24858"/>
    <w:lvl w:ilvl="0">
      <w:start w:val="1"/>
      <w:numFmt w:val="decimal"/>
      <w:lvlText w:val="%1."/>
      <w:lvlJc w:val="left"/>
      <w:pPr>
        <w:ind w:left="720" w:firstLine="108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firstLine="2520"/>
      </w:pPr>
    </w:lvl>
    <w:lvl w:ilvl="2">
      <w:start w:val="1"/>
      <w:numFmt w:val="lowerRoman"/>
      <w:lvlText w:val="%3."/>
      <w:lvlJc w:val="right"/>
      <w:pPr>
        <w:ind w:left="2160" w:firstLine="4140"/>
      </w:pPr>
    </w:lvl>
    <w:lvl w:ilvl="3">
      <w:start w:val="1"/>
      <w:numFmt w:val="decimal"/>
      <w:lvlText w:val="%4."/>
      <w:lvlJc w:val="left"/>
      <w:pPr>
        <w:ind w:left="2880" w:firstLine="5400"/>
      </w:pPr>
    </w:lvl>
    <w:lvl w:ilvl="4">
      <w:start w:val="1"/>
      <w:numFmt w:val="lowerLetter"/>
      <w:lvlText w:val="%5."/>
      <w:lvlJc w:val="left"/>
      <w:pPr>
        <w:ind w:left="3600" w:firstLine="6840"/>
      </w:pPr>
    </w:lvl>
    <w:lvl w:ilvl="5">
      <w:start w:val="1"/>
      <w:numFmt w:val="lowerRoman"/>
      <w:lvlText w:val="%6."/>
      <w:lvlJc w:val="right"/>
      <w:pPr>
        <w:ind w:left="4320" w:firstLine="8460"/>
      </w:pPr>
    </w:lvl>
    <w:lvl w:ilvl="6">
      <w:start w:val="1"/>
      <w:numFmt w:val="decimal"/>
      <w:lvlText w:val="%7."/>
      <w:lvlJc w:val="left"/>
      <w:pPr>
        <w:ind w:left="5040" w:firstLine="9720"/>
      </w:pPr>
    </w:lvl>
    <w:lvl w:ilvl="7">
      <w:start w:val="1"/>
      <w:numFmt w:val="lowerLetter"/>
      <w:lvlText w:val="%8."/>
      <w:lvlJc w:val="left"/>
      <w:pPr>
        <w:ind w:left="5760" w:firstLine="11160"/>
      </w:pPr>
    </w:lvl>
    <w:lvl w:ilvl="8">
      <w:start w:val="1"/>
      <w:numFmt w:val="lowerRoman"/>
      <w:lvlText w:val="%9."/>
      <w:lvlJc w:val="right"/>
      <w:pPr>
        <w:ind w:left="6480" w:firstLine="127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C1531C"/>
    <w:rsid w:val="00241FCB"/>
    <w:rsid w:val="00C15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41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1F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41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1F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hyperlink" Target="http://www.lesdessousdelocean.com/petites_iles/petites_iles.html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lesdessousdelocean.com/petites_iles/petites_iles.html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lesdessousdelocean.com/petites_iles/petites_iles.html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697</Words>
  <Characters>3837</Characters>
  <Application>Microsoft Office Word</Application>
  <DocSecurity>0</DocSecurity>
  <Lines>31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DSI-Rectorat de Versailles</Company>
  <LinksUpToDate>false</LinksUpToDate>
  <CharactersWithSpaces>4525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Francoise Ribola</dc:creator>
  <cp:lastModifiedBy>Francoise Ribola</cp:lastModifiedBy>
  <cp:revision>2</cp:revision>
  <dcterms:created xsi:type="dcterms:W3CDTF">2016-10-16T14:39:00Z</dcterms:created>
  <dcterms:modified xsi:type="dcterms:W3CDTF">2016-10-16T14:39:00Z</dcterms:modified>
</cp:coreProperties>
</file>